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81D" w:rsidRPr="008A3FEF" w:rsidRDefault="0091281D" w:rsidP="0091281D">
      <w:pPr>
        <w:rPr>
          <w:b/>
          <w:lang w:val="ru-RU"/>
        </w:rPr>
      </w:pPr>
      <w:r w:rsidRPr="0091281D">
        <w:rPr>
          <w:b/>
          <w:highlight w:val="yellow"/>
        </w:rPr>
        <w:t xml:space="preserve">Assignment </w:t>
      </w:r>
      <w:r w:rsidRPr="0091281D">
        <w:rPr>
          <w:b/>
          <w:highlight w:val="yellow"/>
          <w:lang w:val="ru-RU"/>
        </w:rPr>
        <w:t>4</w:t>
      </w:r>
    </w:p>
    <w:p w:rsidR="005F6AA8" w:rsidRPr="0091281D" w:rsidRDefault="005F6AA8"/>
    <w:p w:rsidR="005F6AA8" w:rsidRDefault="0091281D" w:rsidP="0091281D">
      <w:pPr>
        <w:pStyle w:val="a4"/>
        <w:shd w:val="clear" w:color="auto" w:fill="FFFFFF"/>
        <w:spacing w:beforeAutospacing="0" w:after="210" w:afterAutospacing="0"/>
        <w:ind w:right="-341"/>
        <w:rPr>
          <w:rFonts w:ascii="Helvetica" w:eastAsia="Helvetica" w:hAnsi="Helvetica"/>
          <w:color w:val="222222"/>
          <w:sz w:val="19"/>
          <w:szCs w:val="19"/>
          <w:shd w:val="clear" w:color="auto" w:fill="FFFFFF"/>
        </w:rPr>
      </w:pPr>
      <w:r w:rsidRPr="0091281D">
        <w:rPr>
          <w:rFonts w:asciiTheme="minorHAnsi" w:eastAsiaTheme="minorEastAsia" w:hAnsiTheme="minorHAnsi" w:cstheme="minorBidi"/>
          <w:b/>
          <w:szCs w:val="20"/>
        </w:rPr>
        <w:t>Match the words in bold to the types of signaling</w:t>
      </w:r>
      <w:r w:rsidRPr="0091281D">
        <w:rPr>
          <w:rFonts w:asciiTheme="minorHAnsi" w:eastAsiaTheme="minorEastAsia" w:hAnsiTheme="minorHAnsi" w:cstheme="minorBidi"/>
          <w:b/>
          <w:szCs w:val="20"/>
        </w:rPr>
        <w:t xml:space="preserve">: repetition, summary word, </w:t>
      </w:r>
      <w:proofErr w:type="gramStart"/>
      <w:r w:rsidRPr="0091281D">
        <w:rPr>
          <w:rFonts w:asciiTheme="minorHAnsi" w:eastAsiaTheme="minorEastAsia" w:hAnsiTheme="minorHAnsi" w:cstheme="minorBidi"/>
          <w:b/>
          <w:szCs w:val="20"/>
        </w:rPr>
        <w:t>connector</w:t>
      </w:r>
      <w:proofErr w:type="gramEnd"/>
      <w:r w:rsidRPr="0091281D">
        <w:rPr>
          <w:rFonts w:asciiTheme="minorHAnsi" w:eastAsiaTheme="minorEastAsia" w:hAnsiTheme="minorHAnsi" w:cstheme="minorBidi"/>
          <w:b/>
          <w:szCs w:val="20"/>
        </w:rPr>
        <w:t>.</w:t>
      </w:r>
    </w:p>
    <w:tbl>
      <w:tblPr>
        <w:tblStyle w:val="a7"/>
        <w:tblW w:w="8931" w:type="dxa"/>
        <w:tblInd w:w="108" w:type="dxa"/>
        <w:tblLook w:val="04A0" w:firstRow="1" w:lastRow="0" w:firstColumn="1" w:lastColumn="0" w:noHBand="0" w:noVBand="1"/>
      </w:tblPr>
      <w:tblGrid>
        <w:gridCol w:w="2976"/>
        <w:gridCol w:w="2978"/>
        <w:gridCol w:w="2977"/>
      </w:tblGrid>
      <w:tr w:rsidR="0091281D" w:rsidRPr="0091281D" w:rsidTr="0091281D">
        <w:tc>
          <w:tcPr>
            <w:tcW w:w="2976" w:type="dxa"/>
          </w:tcPr>
          <w:p w:rsidR="0091281D" w:rsidRPr="0091281D" w:rsidRDefault="0091281D" w:rsidP="0091281D">
            <w:pPr>
              <w:jc w:val="center"/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 w:rsidRPr="0091281D"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Repetition</w:t>
            </w:r>
          </w:p>
        </w:tc>
        <w:tc>
          <w:tcPr>
            <w:tcW w:w="2978" w:type="dxa"/>
          </w:tcPr>
          <w:p w:rsidR="0091281D" w:rsidRPr="0091281D" w:rsidRDefault="0091281D" w:rsidP="0091281D">
            <w:pPr>
              <w:jc w:val="center"/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 w:rsidRPr="0091281D"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Summary word</w:t>
            </w:r>
          </w:p>
        </w:tc>
        <w:tc>
          <w:tcPr>
            <w:tcW w:w="2977" w:type="dxa"/>
          </w:tcPr>
          <w:p w:rsidR="0091281D" w:rsidRPr="0091281D" w:rsidRDefault="0091281D" w:rsidP="0091281D">
            <w:pPr>
              <w:jc w:val="center"/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 w:rsidRPr="0091281D"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Connector</w:t>
            </w:r>
          </w:p>
        </w:tc>
      </w:tr>
      <w:tr w:rsidR="0091281D" w:rsidRPr="0091281D" w:rsidTr="0091281D">
        <w:tc>
          <w:tcPr>
            <w:tcW w:w="2976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AI-Mg-Si alloys</w:t>
            </w:r>
          </w:p>
        </w:tc>
        <w:tc>
          <w:tcPr>
            <w:tcW w:w="2978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  <w:tc>
          <w:tcPr>
            <w:tcW w:w="2977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</w:tr>
      <w:tr w:rsidR="0091281D" w:rsidRPr="0091281D" w:rsidTr="0091281D">
        <w:tc>
          <w:tcPr>
            <w:tcW w:w="2976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  <w:tc>
          <w:tcPr>
            <w:tcW w:w="2978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  <w:tc>
          <w:tcPr>
            <w:tcW w:w="2977" w:type="dxa"/>
          </w:tcPr>
          <w:p w:rsidR="0091281D" w:rsidRP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</w:tr>
      <w:tr w:rsidR="0091281D" w:rsidRPr="0091281D" w:rsidTr="0091281D">
        <w:tc>
          <w:tcPr>
            <w:tcW w:w="2976" w:type="dxa"/>
          </w:tcPr>
          <w:p w:rsid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  <w:tc>
          <w:tcPr>
            <w:tcW w:w="2978" w:type="dxa"/>
          </w:tcPr>
          <w:p w:rsid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  <w:tc>
          <w:tcPr>
            <w:tcW w:w="2977" w:type="dxa"/>
          </w:tcPr>
          <w:p w:rsidR="0091281D" w:rsidRDefault="0091281D">
            <w:pP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</w:pPr>
            <w:r>
              <w:rPr>
                <w:rFonts w:eastAsia="Helvetica" w:cstheme="minorHAnsi"/>
                <w:color w:val="222222"/>
                <w:sz w:val="22"/>
                <w:szCs w:val="19"/>
                <w:shd w:val="clear" w:color="auto" w:fill="FFFFFF"/>
              </w:rPr>
              <w:t>…</w:t>
            </w:r>
          </w:p>
        </w:tc>
      </w:tr>
    </w:tbl>
    <w:p w:rsidR="005F6AA8" w:rsidRDefault="005F6AA8">
      <w:pPr>
        <w:rPr>
          <w:rFonts w:ascii="Helvetica" w:eastAsia="Helvetica" w:hAnsi="Helvetica"/>
          <w:color w:val="222222"/>
          <w:sz w:val="19"/>
          <w:szCs w:val="19"/>
          <w:shd w:val="clear" w:color="auto" w:fill="FFFFFF"/>
          <w:lang w:val="ru-RU"/>
        </w:rPr>
      </w:pPr>
    </w:p>
    <w:p w:rsidR="0091281D" w:rsidRDefault="0091281D">
      <w:pPr>
        <w:rPr>
          <w:rFonts w:ascii="Helvetica" w:eastAsia="Helvetica" w:hAnsi="Helvetica"/>
          <w:color w:val="222222"/>
          <w:sz w:val="19"/>
          <w:szCs w:val="19"/>
          <w:shd w:val="clear" w:color="auto" w:fill="FFFFFF"/>
          <w:lang w:val="ru-RU"/>
        </w:rPr>
      </w:pPr>
    </w:p>
    <w:p w:rsidR="005F6AA8" w:rsidRPr="0091281D" w:rsidRDefault="0091281D">
      <w:pPr>
        <w:pStyle w:val="a4"/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</w:rPr>
      </w:pP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The heat treatment strengthening Al-Mg-Si alloys have been widely used in the automobile vehicles and marine structure due to their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desirable combination of high strength and moderate corrosion resistance. It has been generally accepted that the main precipitation sequence of Al-Mg-Si alloys during artificial aging treatment is: SSSS (super-saturated solid solution) → GP zones→β″ → β′</w:t>
      </w:r>
      <w:proofErr w:type="gram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,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U1,U2</w:t>
      </w:r>
      <w:proofErr w:type="gram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→ β [1][2][38]. The β″ phase is widely accepted to be the most strengthening phase within the aluminum matrix of Al-Mg-Si alloys.</w:t>
      </w:r>
    </w:p>
    <w:p w:rsidR="005F6AA8" w:rsidRPr="0091281D" w:rsidRDefault="0091281D">
      <w:pPr>
        <w:pStyle w:val="a4"/>
        <w:shd w:val="clear" w:color="auto" w:fill="FFFFFF"/>
        <w:spacing w:before="240" w:beforeAutospacing="0" w:after="210" w:afterAutospacing="0"/>
        <w:rPr>
          <w:rFonts w:asciiTheme="minorHAnsi" w:eastAsia="Helvetica" w:hAnsiTheme="minorHAnsi" w:cstheme="minorHAnsi"/>
          <w:color w:val="222222"/>
          <w:szCs w:val="19"/>
        </w:rPr>
      </w:pP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Recently, trace alloying element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has been used for preventing detrimental effect of natural aging on the mechanical p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roperties of Mg-rich alloys, such as AA6061 alloy [3]. 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Such additive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can trap the vacancy during the quenching process and therefore restrain the process forming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MgSi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clusters at room temperature, which results in irreversibly detrimental impact to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strengthening ability of Al-Mg-Si alloys.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Besides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, the effectiveness of  </w:t>
      </w:r>
      <w:proofErr w:type="spellStart"/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 xml:space="preserve"> addition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to retard natural aging hinges on the maximum solubility of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in Al matrix, because excess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not in solid solution tend to form intermetallic compound so that they canno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t further trap vacancy. According to the phase diagram,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has very little solubility in aluminum (i.e. 0.1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wt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% at ~600 °C). Approximately 0.044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wt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%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can be dissolved in Al-Mg-Si alloy AA6061 when it is solution treated at 570 °C. The strong binding effe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ct between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and vacancy becomes weak at higher temperature (~180 °C). Those 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Al-Mg-Si alloys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with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can achieve much higher peak hardness when aged at 210–250 °C [4][5], but it is still unclear that whether various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contents would have influe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nce on the mechanical properties of Al-Mg-Si alloys when the alloys are aged at relatively lower temperature (~170 °C). There were investigations focused on the mechanical effect of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on 2xxx alloys and 7xxx alloys [6</w:t>
      </w:r>
      <w:proofErr w:type="gram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][</w:t>
      </w:r>
      <w:proofErr w:type="gram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23][34][36]. Compared to th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-free alloys,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those alloys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containing certain trace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have higher ultimate tensile strength (UTS) and yield strength (YS) after artificial aging. The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-added alloy can achieve better performance by refining the precipitate or reducing the width of PF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Z along the grain boundary.</w:t>
      </w:r>
    </w:p>
    <w:p w:rsidR="005F6AA8" w:rsidRPr="0091281D" w:rsidRDefault="0091281D">
      <w:pPr>
        <w:pStyle w:val="a4"/>
        <w:shd w:val="clear" w:color="auto" w:fill="FFFFFF"/>
        <w:spacing w:before="240"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In Al-related battery filed, investigations focused on ameliorating the performance of the Al-air battery proposed that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can effectively reduce the parasitic corrosion and activate the aluminum by breaking down the passive hyd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roxide layer [8][9][13][37].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Consequently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, appropriate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can accelerate dissolution of Al. An investigation concerning Al-Mg-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-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Ga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alloy anodes suggested that compared to those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elements that present as precipitates,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elements in solid soluti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on can effectively reduce the corrosion rate and hydrogen release [10]. It has been suggested that those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particles in solid solution tend to accelerate anodic dissolution of aluminum, according to a report that the resistance of the surface oxide film, 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which prevent the metal from corrosion, reduces to tiny value [11]. Another investigation showed that the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in solid solution with aluminum (i.e. 0.02 </w:t>
      </w:r>
      <w:proofErr w:type="spellStart"/>
      <w:proofErr w:type="gram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wt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%</w:t>
      </w:r>
      <w:proofErr w:type="gram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) exhibited almost the same corrosion morphology as aluminum did. A higher level of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lastRenderedPageBreak/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conte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nt (i.e. 0.4 </w:t>
      </w:r>
      <w:proofErr w:type="spellStart"/>
      <w:proofErr w:type="gram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wt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%</w:t>
      </w:r>
      <w:proofErr w:type="gram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) can result in much higher anodic dissolution, which gives rise to severe corrosion attack [11][13]. In summary, appropriate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(in solid solution with Al) may moderately accelerate the dissolution of Al but not at fast rate. It h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as been investigated that the composition of the alloy must be chosen in order to ensure the complete solution of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within the aluminum matrix and no formation of other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-related phase such as Mg2Sn phase or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particles [12][16]. That is to say, when th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e concentration of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addition transcends its solubility at certain heat-treatment temperature, those excess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 tends to precipitate at the grain boundary and serve as the ‘active’ centers compared to the surrounding aluminum matrix.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Thus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, the anodic disso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lution happens and there is pitting corrosion around the </w:t>
      </w:r>
      <w:proofErr w:type="spellStart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Sn</w:t>
      </w:r>
      <w:proofErr w:type="spellEnd"/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-related precipitates. Study on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the corrosion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 behaviors of Al-Mg-Si alloys showed that Mg2Si phase exhibit an open circuit potential of ~1.2 VSCE, which is relatively active as opposed to the Al ma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trix [14]. An article demonstrated that the open circuit potentials of PFZ is negative than that of the matrix [15], which can act as an anodic site during corrosion process. </w:t>
      </w:r>
      <w:r w:rsidRPr="0091281D">
        <w:rPr>
          <w:rFonts w:asciiTheme="minorHAnsi" w:eastAsia="Helvetica" w:hAnsiTheme="minorHAnsi" w:cstheme="minorHAnsi"/>
          <w:b/>
          <w:color w:val="222222"/>
          <w:szCs w:val="19"/>
          <w:highlight w:val="yellow"/>
          <w:shd w:val="clear" w:color="auto" w:fill="FFFFFF"/>
        </w:rPr>
        <w:t>In addition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, Mg2Sn phase possess higher potential than that of the Al matrix. Pit</w:t>
      </w:r>
      <w:r w:rsidRPr="0091281D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ting Corrosion is able to happen around the Mg2Sn phase with the dissolution of Al [16].</w:t>
      </w:r>
    </w:p>
    <w:p w:rsidR="005F6AA8" w:rsidRDefault="005F6AA8">
      <w:bookmarkStart w:id="0" w:name="_GoBack"/>
      <w:bookmarkEnd w:id="0"/>
    </w:p>
    <w:sectPr w:rsidR="005F6AA8" w:rsidSect="0091281D">
      <w:pgSz w:w="11906" w:h="16838"/>
      <w:pgMar w:top="1440" w:right="1133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A2CD20"/>
    <w:multiLevelType w:val="singleLevel"/>
    <w:tmpl w:val="E2A2CD2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AA8"/>
    <w:rsid w:val="005F6AA8"/>
    <w:rsid w:val="0091281D"/>
    <w:rsid w:val="0EB8644F"/>
    <w:rsid w:val="29EB30A9"/>
    <w:rsid w:val="36577025"/>
    <w:rsid w:val="6AF706C6"/>
    <w:rsid w:val="6D99110F"/>
    <w:rsid w:val="7B60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5">
    <w:name w:val="Balloon Text"/>
    <w:basedOn w:val="a"/>
    <w:link w:val="a6"/>
    <w:rsid w:val="009128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1281D"/>
    <w:rPr>
      <w:rFonts w:ascii="Tahoma" w:eastAsiaTheme="minorEastAsia" w:hAnsi="Tahoma" w:cs="Tahoma"/>
      <w:sz w:val="16"/>
      <w:szCs w:val="16"/>
      <w:lang w:val="en-US" w:eastAsia="zh-CN"/>
    </w:rPr>
  </w:style>
  <w:style w:type="table" w:styleId="a7">
    <w:name w:val="Table Grid"/>
    <w:basedOn w:val="a1"/>
    <w:rsid w:val="009128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5">
    <w:name w:val="Balloon Text"/>
    <w:basedOn w:val="a"/>
    <w:link w:val="a6"/>
    <w:rsid w:val="009128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1281D"/>
    <w:rPr>
      <w:rFonts w:ascii="Tahoma" w:eastAsiaTheme="minorEastAsia" w:hAnsi="Tahoma" w:cs="Tahoma"/>
      <w:sz w:val="16"/>
      <w:szCs w:val="16"/>
      <w:lang w:val="en-US" w:eastAsia="zh-CN"/>
    </w:rPr>
  </w:style>
  <w:style w:type="table" w:styleId="a7">
    <w:name w:val="Table Grid"/>
    <w:basedOn w:val="a1"/>
    <w:rsid w:val="009128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707</Words>
  <Characters>4035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MikhailSizov</cp:lastModifiedBy>
  <cp:revision>2</cp:revision>
  <dcterms:created xsi:type="dcterms:W3CDTF">2025-09-28T18:34:00Z</dcterms:created>
  <dcterms:modified xsi:type="dcterms:W3CDTF">2025-10-03T17:27:00Z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C915907D19034A7682DBAEC6C47EA7D5_12</vt:lpwstr>
  </property>
</Properties>
</file>